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ПУБЛІЧНИЙ ДОГОВІР (ОФЕРТА)</w:t>
      </w:r>
    </w:p>
    <w:p>
      <w:pPr>
        <w:jc w:val="center"/>
      </w:pPr>
      <w:r>
        <w:rPr>
          <w:sz w:val="24"/>
        </w:rPr>
        <w:t>на замовлення, купівлю-продаж і доставку товарів</w:t>
      </w:r>
    </w:p>
    <w:p>
      <w:pPr>
        <w:spacing w:after="120" w:line="360" w:lineRule="auto"/>
      </w:pPr>
      <w:r>
        <w:t>Цей Договір є офіційною та публічною пропозицією (офертою) Фізичної особи-підприємця Ройта Максима Ігоровича, надалі – Продавець, укласти договір купівлі-продажу товарів дистанційним способом на умовах, визначених у цій Оферті.</w:t>
      </w:r>
    </w:p>
    <w:p>
      <w:pPr>
        <w:spacing w:after="120" w:line="360" w:lineRule="auto"/>
      </w:pPr>
      <w:r>
        <w:t>Відповідно до ст. 633, 641 Цивільного кодексу України цей Договір є публічним – його умови однакові для всіх Покупців і не можуть змінюватися для окремого споживача.</w:t>
      </w:r>
    </w:p>
    <w:p>
      <w:pPr>
        <w:spacing w:after="120" w:line="360" w:lineRule="auto"/>
      </w:pPr>
      <w:r>
        <w:t>Натисканням кнопки «Підтвердити замовлення» на сайті Покупець підтверджує ознайомлення й повне прийняття всіх умов цієї Оферти.</w:t>
      </w:r>
    </w:p>
    <w:p>
      <w:r>
        <w:rPr>
          <w:b/>
          <w:sz w:val="24"/>
        </w:rPr>
        <w:t>1. Визначення термінів</w:t>
      </w:r>
    </w:p>
    <w:p>
      <w:pPr>
        <w:spacing w:after="120" w:line="360" w:lineRule="auto"/>
      </w:pPr>
      <w:r>
        <w:t>1.1. Публічна оферта – пропозиція Продавця укласти договір купівлі-продажу з будь-якою зацікавленою особою.</w:t>
      </w:r>
    </w:p>
    <w:p>
      <w:pPr>
        <w:spacing w:after="120" w:line="360" w:lineRule="auto"/>
      </w:pPr>
      <w:r>
        <w:t>1.2. Інтернет-магазин – сайт Продавця за адресою https://svitlofor.in.ua (далі – «Сайт»).</w:t>
      </w:r>
    </w:p>
    <w:p>
      <w:pPr>
        <w:spacing w:after="120" w:line="360" w:lineRule="auto"/>
      </w:pPr>
      <w:r>
        <w:t>1.3. Покупець – дієздатна фізична особа, яка досягла 18 років, або юридична особа / ФОП, що замовляє товари для власного споживання чи підприємницьких цілей.</w:t>
      </w:r>
    </w:p>
    <w:p>
      <w:pPr>
        <w:spacing w:after="120" w:line="360" w:lineRule="auto"/>
      </w:pPr>
      <w:r>
        <w:t>1.4. Товар – продукція, представлена на Сайті, щодо якої оформлюється замовлення.</w:t>
      </w:r>
    </w:p>
    <w:p>
      <w:r>
        <w:rPr>
          <w:b/>
          <w:sz w:val="24"/>
        </w:rPr>
        <w:t>2. Предмет Договору</w:t>
      </w:r>
    </w:p>
    <w:p>
      <w:pPr>
        <w:spacing w:after="120" w:line="360" w:lineRule="auto"/>
      </w:pPr>
      <w:r>
        <w:t>2.1. Продавець зобов’язується передати у власність Покупцю Товар, а Покупець – прийняти та оплатити його.</w:t>
      </w:r>
    </w:p>
    <w:p>
      <w:pPr>
        <w:spacing w:after="120" w:line="360" w:lineRule="auto"/>
      </w:pPr>
      <w:r>
        <w:t>2.2. Договір вважається укладеним із моменту підтвердження замовлення Покупцем на Сайті й отримання електронного підтвердження від Продавця.</w:t>
      </w:r>
    </w:p>
    <w:p>
      <w:r>
        <w:rPr>
          <w:b/>
          <w:sz w:val="24"/>
        </w:rPr>
        <w:t>3. Оформлення замовлення</w:t>
      </w:r>
    </w:p>
    <w:p>
      <w:pPr>
        <w:spacing w:after="120" w:line="360" w:lineRule="auto"/>
      </w:pPr>
      <w:r>
        <w:t>3.1. Замовлення оформлюється самостійно через форму «Кошика» або за контактами, вказаними на Сайті.</w:t>
      </w:r>
    </w:p>
    <w:p>
      <w:pPr>
        <w:spacing w:after="120" w:line="360" w:lineRule="auto"/>
      </w:pPr>
      <w:r>
        <w:t>3.2. Покупець надає достовірні персональні дані, необхідні для виконання замовлення.</w:t>
      </w:r>
    </w:p>
    <w:p>
      <w:pPr>
        <w:spacing w:after="120" w:line="360" w:lineRule="auto"/>
      </w:pPr>
      <w:r>
        <w:t>3.3. Продавець має право відмовити у виконанні замовлення, якщо дані Покупця некоректні або викликають сумнів.</w:t>
      </w:r>
    </w:p>
    <w:p>
      <w:r>
        <w:rPr>
          <w:b/>
          <w:sz w:val="24"/>
        </w:rPr>
        <w:t>4. Ціна, оплата і доставка</w:t>
      </w:r>
    </w:p>
    <w:p>
      <w:pPr>
        <w:spacing w:after="120" w:line="360" w:lineRule="auto"/>
      </w:pPr>
      <w:r>
        <w:t>4.1. Ціни встановлюються Продавцем самостійно та зазначені на Сайті у гривнях із ПДВ.</w:t>
      </w:r>
    </w:p>
    <w:p>
      <w:pPr>
        <w:spacing w:after="120" w:line="360" w:lineRule="auto"/>
      </w:pPr>
      <w:r>
        <w:t>4.2. Зміни цін не впливають на вже підтверджені та оплачені замовлення.</w:t>
      </w:r>
    </w:p>
    <w:p>
      <w:pPr>
        <w:spacing w:after="120" w:line="360" w:lineRule="auto"/>
      </w:pPr>
      <w:r>
        <w:t>4.3. Вартість доставки не входить у ціну товару й оплачується Покупцем за тарифами перевізника.</w:t>
      </w:r>
    </w:p>
    <w:p>
      <w:pPr>
        <w:spacing w:after="120" w:line="360" w:lineRule="auto"/>
      </w:pPr>
      <w:r>
        <w:t>4.4. Ризик випадкової втрати чи пошкодження Товару переходить до Покупця з моменту передачі товару обраній ним службі доставки, якщо інше не передбачено законодавством.</w:t>
      </w:r>
    </w:p>
    <w:p>
      <w:pPr>
        <w:spacing w:after="120" w:line="360" w:lineRule="auto"/>
      </w:pPr>
      <w:r>
        <w:t>4.5. Зобов’язання Покупця щодо оплати вважаються виконаними з моменту зарахування коштів на рахунок Продавця.</w:t>
      </w:r>
    </w:p>
    <w:p>
      <w:r>
        <w:rPr>
          <w:b/>
          <w:sz w:val="24"/>
        </w:rPr>
        <w:t>5. Права та обов’язки сторін</w:t>
      </w:r>
    </w:p>
    <w:p>
      <w:pPr>
        <w:spacing w:after="120" w:line="360" w:lineRule="auto"/>
      </w:pPr>
      <w:r>
        <w:t>Продавець зобов’язаний: передати товар, який відповідає опису та кількості, зазначеним у замовленні; забезпечити конфіденційність персональних даних Покупця.</w:t>
      </w:r>
    </w:p>
    <w:p>
      <w:pPr>
        <w:spacing w:after="120" w:line="360" w:lineRule="auto"/>
      </w:pPr>
      <w:r>
        <w:t>Продавець має право: змінювати умови цієї Оферти шляхом публікації нової редакції на Сайті (без зворотної дії для чинних замовлень).</w:t>
      </w:r>
    </w:p>
    <w:p>
      <w:pPr>
        <w:spacing w:after="120" w:line="360" w:lineRule="auto"/>
      </w:pPr>
      <w:r>
        <w:t>Покупець зобов’язаний: ознайомитися з умовами Договору до оформлення замовлення; надати точні дані для доставки; прийняти й оплатити товар у встановлені строки.</w:t>
      </w:r>
    </w:p>
    <w:p>
      <w:r>
        <w:rPr>
          <w:b/>
          <w:sz w:val="24"/>
        </w:rPr>
        <w:t>6. Повернення товару</w:t>
      </w:r>
    </w:p>
    <w:p>
      <w:pPr>
        <w:spacing w:after="120" w:line="360" w:lineRule="auto"/>
      </w:pPr>
      <w:r>
        <w:t>6.1. Повернення товару належної якості допускається протягом 14 днів за умови збереження товарного вигляду, упаковки, пломб і документів про оплату. Доставка при поверненні сплачується Покупцем.</w:t>
      </w:r>
    </w:p>
    <w:p>
      <w:pPr>
        <w:spacing w:after="120" w:line="360" w:lineRule="auto"/>
      </w:pPr>
      <w:r>
        <w:t>6.2. У разі виявлення дефектів (неналежної якості) витрати на повернення або обмін несе Продавець.</w:t>
      </w:r>
    </w:p>
    <w:p>
      <w:pPr>
        <w:spacing w:after="120" w:line="360" w:lineRule="auto"/>
      </w:pPr>
      <w:r>
        <w:t>6.3. Грошові кошти повертаються протягом 10 робочих днів після отримання поверненого товару.</w:t>
      </w:r>
    </w:p>
    <w:p>
      <w:pPr>
        <w:spacing w:after="120" w:line="360" w:lineRule="auto"/>
      </w:pPr>
      <w:r>
        <w:t>6.4. Товари індивідуального виготовлення або з нестандартними характеристиками обміну й поверненню не підлягають.</w:t>
      </w:r>
    </w:p>
    <w:p>
      <w:r>
        <w:rPr>
          <w:b/>
          <w:sz w:val="24"/>
        </w:rPr>
        <w:t>7. Гарантія та відповідальність</w:t>
      </w:r>
    </w:p>
    <w:p>
      <w:pPr>
        <w:spacing w:after="120" w:line="360" w:lineRule="auto"/>
      </w:pPr>
      <w:r>
        <w:t>7.1. Гарантійний строк на товари – 12 місяців, якщо інше не зазначено в описі товару або паспорті виробу.</w:t>
      </w:r>
    </w:p>
    <w:p>
      <w:pPr>
        <w:spacing w:after="120" w:line="360" w:lineRule="auto"/>
      </w:pPr>
      <w:r>
        <w:t>7.2. Продавець не несе відповідальності за збитки, спричинені неправильним монтажем, експлуатацією чи зберіганням товару.</w:t>
      </w:r>
    </w:p>
    <w:p>
      <w:pPr>
        <w:spacing w:after="120" w:line="360" w:lineRule="auto"/>
      </w:pPr>
      <w:r>
        <w:t>7.3. Жодна зі сторін не несе відповідальності за невиконання зобов’язань унаслідок форс-мажорних обставин (війна, стихія, пожежа тощо).</w:t>
      </w:r>
    </w:p>
    <w:p>
      <w:r>
        <w:rPr>
          <w:b/>
          <w:sz w:val="24"/>
        </w:rPr>
        <w:t>8. Конфіденційність та персональні дані</w:t>
      </w:r>
    </w:p>
    <w:p>
      <w:pPr>
        <w:spacing w:after="120" w:line="360" w:lineRule="auto"/>
      </w:pPr>
      <w:r>
        <w:t>8.1. Покупець, заповнюючи дані на Сайті, дає згоду на обробку персональних даних виключно з метою виконання цього Договору.</w:t>
      </w:r>
    </w:p>
    <w:p>
      <w:pPr>
        <w:spacing w:after="120" w:line="360" w:lineRule="auto"/>
      </w:pPr>
      <w:r>
        <w:t>8.2. Продавець може передавати дані лише контрагентам, які забезпечують доставку чи оплату замовлень.</w:t>
      </w:r>
    </w:p>
    <w:p>
      <w:pPr>
        <w:spacing w:after="120" w:line="360" w:lineRule="auto"/>
      </w:pPr>
      <w:r>
        <w:t>8.3. Покупець має право звертатися до Продавця для уточнення, зміни або видалення своїх персональних даних.</w:t>
      </w:r>
    </w:p>
    <w:p>
      <w:r>
        <w:rPr>
          <w:b/>
          <w:sz w:val="24"/>
        </w:rPr>
        <w:t>9. Вирішення спорів</w:t>
      </w:r>
    </w:p>
    <w:p>
      <w:pPr>
        <w:spacing w:after="120" w:line="360" w:lineRule="auto"/>
      </w:pPr>
      <w:r>
        <w:t>9.1. Усі спори вирішуються шляхом переговорів.</w:t>
      </w:r>
    </w:p>
    <w:p>
      <w:pPr>
        <w:spacing w:after="120" w:line="360" w:lineRule="auto"/>
      </w:pPr>
      <w:r>
        <w:t>9.2. Якщо згоди не досягнуто – спір підлягає розгляду в суді за місцем знаходження Продавця (для юросіб та ФОП).</w:t>
      </w:r>
    </w:p>
    <w:p>
      <w:pPr>
        <w:spacing w:after="120" w:line="360" w:lineRule="auto"/>
      </w:pPr>
      <w:r>
        <w:t>9.3. Для споживачів-фізичних осіб застосовуються гарантії, передбачені Законом України «Про захист прав споживачів».</w:t>
      </w:r>
    </w:p>
    <w:p>
      <w:r>
        <w:rPr>
          <w:b/>
          <w:sz w:val="24"/>
        </w:rPr>
        <w:t>10. Строк дії оферти</w:t>
      </w:r>
    </w:p>
    <w:p>
      <w:pPr>
        <w:spacing w:after="120" w:line="360" w:lineRule="auto"/>
      </w:pPr>
      <w:r>
        <w:t>Оферта діє безстроково, поки розміщена на Сайті Продавця. Продавець має право відкликати її у будь-який час, не впливаючи на вже укладені договори.</w:t>
      </w:r>
    </w:p>
    <w:p>
      <w:r>
        <w:rPr>
          <w:b/>
          <w:sz w:val="24"/>
        </w:rPr>
        <w:t>11. Реквізити Продавця</w:t>
      </w:r>
    </w:p>
    <w:p>
      <w:pPr>
        <w:spacing w:after="120" w:line="360" w:lineRule="auto"/>
      </w:pPr>
      <w:r>
        <w:t>Фізична особа-підприємець Ройт Максим Ігорович</w:t>
      </w:r>
    </w:p>
    <w:p>
      <w:pPr>
        <w:spacing w:after="120" w:line="360" w:lineRule="auto"/>
      </w:pPr>
      <w:r>
        <w:t>Адреса: 03148, м. Київ, вул. Я. Колоса, буд. 29, кв. 200</w:t>
      </w:r>
    </w:p>
    <w:p>
      <w:pPr>
        <w:spacing w:after="120" w:line="360" w:lineRule="auto"/>
      </w:pPr>
      <w:r>
        <w:t>ЄДРПОУ 3112425316</w:t>
      </w:r>
    </w:p>
    <w:p>
      <w:pPr>
        <w:spacing w:after="120" w:line="360" w:lineRule="auto"/>
      </w:pPr>
      <w:r>
        <w:t>Рахунок: UA513052990000026002025020174</w:t>
      </w:r>
    </w:p>
    <w:p>
      <w:pPr>
        <w:spacing w:after="120" w:line="360" w:lineRule="auto"/>
      </w:pPr>
      <w:r>
        <w:t>АТ КБ «ПРИВАТБАНК»</w:t>
      </w:r>
    </w:p>
    <w:p>
      <w:pPr>
        <w:spacing w:after="120" w:line="360" w:lineRule="auto"/>
      </w:pPr>
      <w:r>
        <w:t>Телефон: 093-857-19-54</w:t>
      </w:r>
    </w:p>
    <w:p>
      <w:pPr>
        <w:spacing w:after="120" w:line="360" w:lineRule="auto"/>
      </w:pPr>
      <w:r>
        <w:t>Email: info@svitlofor.in.ua</w:t>
      </w:r>
    </w:p>
    <w:p>
      <w:pPr>
        <w:spacing w:after="120" w:line="360" w:lineRule="auto"/>
      </w:pPr>
      <w:r>
        <w:t>Сайт: https://svitlofor.in.ua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